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- 03.02.01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KANALIZACJA  DESZCZOWA</w:t>
      </w:r>
    </w:p>
    <w:p w:rsidR="001749F8" w:rsidRPr="001749F8" w:rsidRDefault="001749F8" w:rsidP="001749F8">
      <w:pPr>
        <w:pBdr>
          <w:top w:val="single" w:sz="6" w:space="1" w:color="auto"/>
        </w:pBd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130791325"/>
      <w:bookmarkStart w:id="1" w:name="_Toc130791306"/>
      <w:bookmarkStart w:id="2" w:name="_Toc416830698"/>
      <w:bookmarkStart w:id="3" w:name="_Toc404150096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0"/>
      <w:bookmarkEnd w:id="1"/>
      <w:bookmarkEnd w:id="2"/>
      <w:bookmarkEnd w:id="3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1.1. Przedmiot </w:t>
      </w:r>
      <w:r w:rsidR="00D004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SST</w:t>
      </w:r>
    </w:p>
    <w:p w:rsidR="00D004F8" w:rsidRPr="00D004F8" w:rsidRDefault="00D004F8" w:rsidP="00D004F8">
      <w:pPr>
        <w:tabs>
          <w:tab w:val="left" w:pos="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 w:rsidR="001749F8" w:rsidRP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specyfikacji technicznej (</w:t>
      </w:r>
      <w:r w:rsidRP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="001749F8" w:rsidRP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są wymagania dotyczące wykonania i odbioru robót związanych z </w:t>
      </w:r>
      <w:r w:rsidRPr="00D004F8">
        <w:rPr>
          <w:rFonts w:ascii="Times New Roman" w:hAnsi="Times New Roman" w:cs="Times New Roman"/>
          <w:sz w:val="20"/>
          <w:szCs w:val="20"/>
        </w:rPr>
        <w:t xml:space="preserve">remontem chodnika w m. Sokółka w ul. Kryńskiej w ciągu  drogi wojewódzkiej Nr 674 Sokółka -  Krynki  w km. 0+475 - 1+799 str. P. 0+475-0+913 - I odc.  i 1+355 - 1+799 - II odc.     </w:t>
      </w:r>
    </w:p>
    <w:p w:rsidR="001749F8" w:rsidRPr="001749F8" w:rsidRDefault="001749F8" w:rsidP="001749F8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r w:rsidR="00D004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SST</w:t>
      </w:r>
    </w:p>
    <w:p w:rsidR="001749F8" w:rsidRPr="001749F8" w:rsidRDefault="00D004F8" w:rsidP="00D004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S</w:t>
      </w:r>
      <w:r w:rsidR="001749F8"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pecyfikacja techniczna (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="001749F8"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stanowi dokument przetargowy i kontraktowy przy zlecaniu i realizacji robót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jak w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1.1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1.3. Zakres robót objętych </w:t>
      </w:r>
      <w:r w:rsidR="00D004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SST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 prowad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zenia robót związanych z </w:t>
      </w:r>
      <w:proofErr w:type="spellStart"/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regolacją</w:t>
      </w:r>
      <w:proofErr w:type="spellEnd"/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studzienek kanalizacyjnych.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Kanalizacja deszczowa - sieć kanalizacyjna zewnętrzna przeznaczona do odprowadzania ścieków opadowych.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Kanały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1.4.2.1. Kanał - liniowa budowla przeznaczona do grawitacyjnego odprowadzania ścieków.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1.4.2.2. Kanał deszczowy - kanał przeznaczony do odprowadzania ścieków opadowych.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1.4.2.3.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kanał przeznaczony do połączenia wpustu deszczowego z siecią kanalizacji deszczowej.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1.4.2.4. Kanał zbiorczy - kanał przeznaczony do zbierania ścieków z co najmniej dwóch kanałów bocznych.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1.4.2.5. Kolektor główny - kanał przeznaczony do zbierania ścieków z kanałów oraz kanałów zbiorczych i odprowadzenia ich do odbiornika.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1.4.2.6. Kanał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nieprzełazowy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kanał zamknięty o wysokości wewnętrznej mniejszej niż </w:t>
      </w:r>
      <w:smartTag w:uri="urn:schemas-microsoft-com:office:smarttags" w:element="metricconverter">
        <w:smartTagPr>
          <w:attr w:name="ProductID" w:val="1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1.4.2.7. Kanał przełazowy - kanał zamknięty o wysokości wewnętrznej równej lub większej niż </w:t>
      </w:r>
      <w:smartTag w:uri="urn:schemas-microsoft-com:office:smarttags" w:element="metricconverter">
        <w:smartTagPr>
          <w:attr w:name="ProductID" w:val="1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Urządzenia (elementy) uzbrojenia sieci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1.4.3.1. Studzienka kanalizacyjna - studzienka rewizyjna - na kanale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nieprzełazowym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przeznaczona do kontroli i prawidłowej eksploatacji kanałów.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1.4.3.2. Studzienka przelotowa - studzienka kanalizacyjna zlokalizowana na załamaniach osi kanału w planie, na załamaniach spadku kanału oraz na odcinkach pr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1.4.3.3. Studzienka połączeniowa - studzienka kanalizacyjna przeznaczona do łączenia co najmniej dwóch kanałów dopływowych w jeden kanał odpływowy.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1.4.3.4. 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1.4.3.5. Studzienka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bezwłazowa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ślepa - studzienka kanalizacyjna przykryta stropem bez otworu włazowego, spełniająca funkcje studzienki połączeniowej.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1.4.3.6. Komora kanalizacyjna - komora rewizyjna na kanale przełazowym przeznaczona do kontroli i prawidłowej eksploatacji kanałów.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1.4.3.7. Komora połączeniowa - komora kanalizacyjna przeznaczona do łączenia co najmniej dwóch kanałów dopływowych w jeden kanał odpływowy.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1.4.3.8. Komora spadowa (kaskadowa) - komora mająca pochylnię i zagłębienie dna umożliwiające wytrącenie nadmiaru energii ścieków spływających z wyżej położonego kanału dopływowego.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1.4.3.9. Wylot ścieków - element na końcu kanału odprowadzającego ścieki do odbiornika.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1.4.3.10. Przejście syfonowe - jeden lub więcej zamkniętych przewodów kanalizacyjnych z rur żeliwnych, stalowych lub żelbetowych pracujących pod ciśnieniem, przeznaczonych do przepływu ścieków pod przeszkodą na trasie kanału.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1.4.3.11. Zbiornik retencyjny - obiekt budowlany na sieci kanalizacyjnej przeznaczony do okresowego zatrzymania części ścieków opadowych i zredukowania maksymalnego natężenia przepływu.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1.4.3.12. Przepompownia ścieków - obiekt budowlany wyposażony w zespoły pompowe, instalacje i pomocnicze urządzenia techniczne, przeznaczone do przepompowywania ścieków z poziomu niższego na wyższy.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1.4.3.13. Wpust deszczowy - urządzenie do odbioru ścieków opadowych, spływających do kanału z utwardzonych powierzchni terenu.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1.4.4.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Elementy studzienek i komór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1.4.4.1. 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1.4.4.2. Komin włazowy - szyb połączeniowy komory roboczej z powierzchnią ziemi, przeznaczony do zejścia obsługi do komory roboczej.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1.4.4.3. Płyta przykrycia studzienki lub komory - płyta przykrywająca komorę roboczą.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1.4.4.4. Właz kanałowy - element żeliwny przeznaczony do przykrycia podziemnych studzienek rewizyjnych lub komór kanalizacyjnych, umożliwiający d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ęp do urządzeń kanalizacyjnych.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1.4.4.5. Kineta - wyprofilowany rowek w dnie studzienki, przeznaczony do przepływu w nim ścieków.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1.4.4.6. Spocznik - element dna studzienki lub komory kanalizacyjnej pomiędzy kinetą a ścianą komory roboczej.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1.4.5.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ałe określenia podstawowe są zgodne z obowiązującymi, odpowiednimi polskimi normami i z definicjami podanymi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1.4.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robót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1.5.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130791326"/>
      <w:bookmarkStart w:id="5" w:name="_Toc130791307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materiałów, ich pozyskiwania  i składowania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Stosować należy wyroby budowlane wprowadzone do obrotu zgodnie z ustawą o wyrobach budowlanych [26].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Rury kanałowe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kamionkowe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 kamionkowe średnicy </w:t>
      </w:r>
      <w:smartTag w:uri="urn:schemas-microsoft-com:office:smarttags" w:element="metricconverter">
        <w:smartTagPr>
          <w:attr w:name="ProductID" w:val="0,2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zgodne z PN-EN 295 [4], są stosowane głównie do budowy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betonowe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 betonowe ze stopką i bez stopki o średnicy od </w:t>
      </w:r>
      <w:smartTag w:uri="urn:schemas-microsoft-com:office:smarttags" w:element="metricconverter">
        <w:smartTagPr>
          <w:attr w:name="ProductID" w:val="0,2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zgodne z  BN-83/8971-06.02 [18].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żelbetowe kielichowe „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 o średnicy od </w:t>
      </w:r>
      <w:smartTag w:uri="urn:schemas-microsoft-com:office:smarttags" w:element="metricconverter">
        <w:smartTagPr>
          <w:attr w:name="ProductID" w:val="0,2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2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zgodne z BN-86/8971-06.01 [17]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2.2.4.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żeliwne kielichowe ciśnieniowe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 żeliwne kielichowe ciśnieniowe o średnicy od </w:t>
      </w:r>
      <w:smartTag w:uri="urn:schemas-microsoft-com:office:smarttags" w:element="metricconverter">
        <w:smartTagPr>
          <w:attr w:name="ProductID" w:val="0,2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zgodne z PN-H-74101 [15].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2.2.5.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Rury z żywic poliestrowych wzmacnianych włóknem szklanym CFW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[1]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-GRP o średnicy od 0,1 do 4,0m, zgodne z </w:t>
      </w:r>
      <w:bookmarkStart w:id="6" w:name="OLE_LINK2"/>
      <w:bookmarkStart w:id="7" w:name="OLE_LINK1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PN-EN 1115 [</w:t>
      </w:r>
      <w:bookmarkEnd w:id="6"/>
      <w:bookmarkEnd w:id="7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5],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Studzienki kanalizacyjne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robocza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studzienki (powyżej wejścia kanałów) powinna być wykonana z: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kręgów betonowych lub żelbetowych odpowiadających wymaganiom BN-86/8971-08 [19],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muru cegły kanalizacyjnej odpowiadającej wymaganiom PN-B-12037 [7]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rur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CFW-GRP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konstrukcja zintegrowana z kanałem głównym i kanałami dolotowymi oraz drabinką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złazową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zgodna z aprobatą techniczną nadaną przez jedn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kę upoważnioną do ich wydawania [28].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poniżej wejścia kanałów powinna być wykonana jako monolit z betonu określonego w dokumentacji projektowej, np. klasy B30, wodoszczelności W-8, mrozoodporności F-100 wg PN-B-06250 [9] lub alternatywnie z cegły kanalizacyjnej.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Komin włazowy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 włazowy powinien być wykonany z: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0,80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odpowiadających wymaganiom BN-86/8971-08 [19],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rur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CFW-GRP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 średnicy od 0,8÷1,6m zgodne z PN-EN 1115 [5]. 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Dno studzienki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Dno studzienki wykonuje się jako monolit z betonu hydrotechnicznego o właściwościach podanych w dokumentacji projektowej.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2.3.4.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Włazy kanałowe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należy wykonywać jako: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włazy żeliwne typu ciężkiego odpowiadające wymaganiom PN-EN 124 [1] umieszczane w korpusie drogi,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włazy żeliwne typu lekkiego odpowiadające wymaganiom PN-EN 124 [1] umieszczane poza korpusem drogi.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2.3.5.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Stopnie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złazowe</w:t>
      </w:r>
      <w:proofErr w:type="spellEnd"/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Stopnie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złazowe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żeliwne odpowiadające wymaganiom PN-EN 13101 [8].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Materiały dla komór przelotowych połączeniowych i kaskadowych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robocza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Komora robocza z płytą stropową i dnem może być wykonana jako żelbetowa wraz z domieszkami uszczelniającymi lub z cegły kanalizacyjnej wg indywidualnej dokumentacji projektowej. 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Komin włazowy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Komin włazowy wykonuje się z kręgów betonowych lub żelbetowych o średnicy </w:t>
      </w:r>
      <w:smartTag w:uri="urn:schemas-microsoft-com:office:smarttags" w:element="metricconverter">
        <w:smartTagPr>
          <w:attr w:name="ProductID" w:val="0,8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0,8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odpowiadających wymaganiom BN-86/8971-08 [19].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 kanałowy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Według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2.3.4.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2.5. Studzienki </w:t>
      </w:r>
      <w:proofErr w:type="spellStart"/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bezwłazowe</w:t>
      </w:r>
      <w:proofErr w:type="spellEnd"/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- ślepe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połączeniowa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Komorę połączeniową (ściany) wykonuje się z betonu hydrotechnicznego odpowiadającego wymaganiom PN-EN 206-1 [3] w zastosowaniach przyszłościowych, a tymczasowo PN-B-06250 [9] lub z cegły kanalizacyjnej odpowiadającej wymaganiom PN-B-12037 [13].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Płyta pokrywowa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Jeżeli dokumentacja projektowa lub SST nie ustala inaczej, to płytę pokrywową stanowi prefabrykat wg Katalogu powtarzalnych elementów drogowych [23].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Płyta denna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Płytę denną wykonuje się z betonu hydrotechnicznego o właściwościach podanych w dokumentacji projektowej.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 Studzienki ściekowe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Wpusty uliczne żeliwne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Wpusty uliczne żeliwne powinny odpowiadać wymaganiom PN-EN 124 [1].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Kręgi betonowe prefabrykowane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 studzienki ściekowe stosowane są prefabrykowane kręgi betonowe o średnicy </w:t>
      </w:r>
      <w:smartTag w:uri="urn:schemas-microsoft-com:office:smarttags" w:element="metricconverter">
        <w:smartTagPr>
          <w:attr w:name="ProductID" w:val="50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wysokości </w:t>
      </w:r>
      <w:smartTag w:uri="urn:schemas-microsoft-com:office:smarttags" w:element="metricconverter">
        <w:smartTagPr>
          <w:attr w:name="ProductID" w:val="30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30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</w:t>
      </w:r>
      <w:smartTag w:uri="urn:schemas-microsoft-com:office:smarttags" w:element="metricconverter">
        <w:smartTagPr>
          <w:attr w:name="ProductID" w:val="60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60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z betonu klasy C 20/25, wg KB1-22.2.6 (6) [22].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Pierścienie żelbetowe prefabrykowane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Pierścienie żelbetowe prefabrykowane o średnicy </w:t>
      </w:r>
      <w:smartTag w:uri="urn:schemas-microsoft-com:office:smarttags" w:element="metricconverter">
        <w:smartTagPr>
          <w:attr w:name="ProductID" w:val="65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65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być wykonane z betonu wibrowanego klasy C 16/20 zbrojonego stalą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StOS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2.6.4.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Płyty żelbetowe prefabrykowane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Płyty żelbetowe prefabrykowane powinny mieć grubość </w:t>
      </w:r>
      <w:smartTag w:uri="urn:schemas-microsoft-com:office:smarttags" w:element="metricconverter">
        <w:smartTagPr>
          <w:attr w:name="ProductID" w:val="11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11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być wykonane z betonu wibrowanego klasy C 16/20 zbrojonego stalą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StOS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2.6.5.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Płyty fundamentowe zbrojone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Płyty fundamentowe zbrojone powinny posiadać grubość </w:t>
      </w:r>
      <w:smartTag w:uri="urn:schemas-microsoft-com:office:smarttags" w:element="metricconverter">
        <w:smartTagPr>
          <w:attr w:name="ProductID" w:val="15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15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być wykonane z betonu klasy C 12/15.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2.6.6.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Kruszywo na podsypkę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Podsypka może być wykonana z tłucznia lub żwiru. Użyty materiał na podsypkę powinien odpowiadać wymaganiom stosownych norm, np. PN-B-06712 [10], PN-EN 13043 [7], PN-EN 12620 [6].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2.7. Beton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2.7.1.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betonu należy zastosować cement 32,5 lub 42,5 wg PN-EN 197-1 [2].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2.7.2.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Kruszywo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betonu należy zastosować kruszywo zgodne z normą PN-B-06712 [10]. Marka kruszywa nie może być niższa niż klasa betonu (np. B-30 – marka min. 30, B-20 – marka min. 20).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2.7.3.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Beton hydrotechniczny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 hydrotechniczny C12/15 i C16/20 powinien odpowiadać wymaganiom PN-EN 206-1 [3] w zastosowaniach przyszłościowych, a tymczasowo PN-B-06250 [9].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2.8. Zaprawa cementowa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Zaprawa cementowa powinna odpowiadać wymaganiom PN–B-14501 [16].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 Składowanie materiałów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kanałowe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można składować na otwartej przestrzeni, układając je w pozycji leżącej jedno- lub wielowarstwowo, albo w pozycji stojącej.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Powierzchnia składowania powinna być utwardzona i zabezpieczona przed gromadzeniem się wód opadowych.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zobowiązany układać rury według poszczególnych grup, wielkości i gatunków w sposób zapewniający stateczność oraz umożliwiający d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ęp do poszczególnych stosów lub pojedynczych rur.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2.9.2.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Kręgi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Kręgi można składować na powierzchni nieutwardzonej pod warunkiem, że nacisk kręgów przekazywany na grunt nie przekracza 0,5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MPa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składowaniu wyrobów w pozycji wbudowania wysokość składowania nie powinna przekraczać </w:t>
      </w:r>
      <w:smartTag w:uri="urn:schemas-microsoft-com:office:smarttags" w:element="metricconverter">
        <w:smartTagPr>
          <w:attr w:name="ProductID" w:val="1,8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1,8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 Składowanie powinno umożliwiać d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ęp do poszczególnych stosów wyrobów lub pojedynczych kręgów.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Cegła kanalizacyjna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Cegła kanalizacyjna może być składowana na otwartej przestrzeni, na powierzchni utwardzonej z odpowiednimi spadkami umożliwiającymi odprowadzenie wód opadowych.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w miejscu składowania powinny być ułożone w sposób uporządkowany, zapewniający łatwość przeliczenia. Cegły powinny być ułożone w jedn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kach ładunkowych lub luzem w stosach albo pryzmach.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ostki ładunkowe mogą być ułożo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 jedne na drugich maksymalnie w 3 warstwach, o łącznej wysokości nie przekraczającej </w:t>
      </w:r>
      <w:smartTag w:uri="urn:schemas-microsoft-com:office:smarttags" w:element="metricconverter">
        <w:smartTagPr>
          <w:attr w:name="ProductID" w:val="3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składowaniu cegieł luzem maksymalna wysokość stosów i pryzm nie powinna przekraczać </w:t>
      </w:r>
      <w:smartTag w:uri="urn:schemas-microsoft-com:office:smarttags" w:element="metricconverter">
        <w:smartTagPr>
          <w:attr w:name="ProductID" w:val="2,2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2,2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2.9.4.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Włazy kanałowe i stopnie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i stopnie powinny być składowane z dala od substancji działających korodująco. Włazy powinny być posegregowane wg klas. Powierzchnia składowania powinna być utwardzona i odwodniona.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2.9.5.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Wpusty żeliwne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Skrzynki lub ramki wpustów mogą  być składowane na otwartej przestrzeni, na paletach w stosach o wysokości maksimum </w:t>
      </w:r>
      <w:smartTag w:uri="urn:schemas-microsoft-com:office:smarttags" w:element="metricconverter">
        <w:smartTagPr>
          <w:attr w:name="ProductID" w:val="1,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2.9.6.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Kruszywo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należy składować na utwardzonym i odwodnionym podłożu w sposób zabezpieczający je przed zanieczyszczeniem i zmieszaniem z innymi rodzajami i frakcjami kruszyw.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130791327"/>
      <w:bookmarkStart w:id="9" w:name="_Toc130791308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8"/>
      <w:bookmarkEnd w:id="9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sprzętu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kanalizacji deszczowej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kanalizacji deszczowej powinien wykazać się możliwością korzystania z następującego sprzętu: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żurawi budowlanych samochodowych,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koparek przedsiębiernych,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spycharek kołowych lub gąsienicowych,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do zagęszczania gruntu,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wciągarek mechanicznych,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beczkowozów.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130791328"/>
      <w:bookmarkStart w:id="11" w:name="_Toc130791309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0"/>
      <w:bookmarkEnd w:id="11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transportu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4.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rur kanałowych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Rury, zarówno kamionkowe jak i betonowe, mogą być przewożone dowolnymi środkami transportu w sposób zabezpieczający je przed uszkodzeniem lub zniszczeniem. 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zapewni przewóz rur w pozycji poziomej wzdłuż środka transportu, z wyjątkiem rur betonowych o stosunku średnicy nominalnej do długości, większej niż </w:t>
      </w:r>
      <w:smartTag w:uri="urn:schemas-microsoft-com:office:smarttags" w:element="metricconverter">
        <w:smartTagPr>
          <w:attr w:name="ProductID" w:val="1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należy przewozić w pozycji pionowej i tylko w jednej warstwie.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zabezpieczy wyroby przewożone w pozycji poziomej przed przesuwaniem i przetaczaniem pod wpływem sił bezwładności występujących w czasie ruchu pojazdów.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wielowarstwowym układaniu rur górna warstwa nie może przewyższać ścian środka transportu o więcej niż 1/3 średnicy zewnętrznej wyrobu (rury kamionkowe nie wyżej niż </w:t>
      </w:r>
      <w:smartTag w:uri="urn:schemas-microsoft-com:office:smarttags" w:element="metricconverter">
        <w:smartTagPr>
          <w:attr w:name="ProductID" w:val="2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 xml:space="preserve">Pierwszą warstwę rur kielichowych należy układać na podkładach drewnianych, zaś poszczególne warstwy w miejscach stykania się wyrobów należy przekładać materiałem wyściółkowym (o grubości warstwy od 2 do </w:t>
      </w:r>
      <w:smartTag w:uri="urn:schemas-microsoft-com:office:smarttags" w:element="metricconverter">
        <w:smartTagPr>
          <w:attr w:name="ProductID" w:val="4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ugnieceniu).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kręgów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kręgów powinien odbywać się samochodami w pozycji wbudowania lub pr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opadle do pozycji wbudowania.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Dla zabezpieczenia przed uszkodzeniem przewożonych elementów, Wykonawca dokona ich usztywnienia przez zastosowanie przekładek, rozporów i klinów z drewna, gumy lub innych odpowiednich materiałów.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Podnoszenie i opuszczanie kręgów o średnicach </w:t>
      </w:r>
      <w:smartTag w:uri="urn:schemas-microsoft-com:office:smarttags" w:element="metricconverter">
        <w:smartTagPr>
          <w:attr w:name="ProductID" w:val="1,2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1,2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</w:t>
      </w:r>
      <w:smartTag w:uri="urn:schemas-microsoft-com:office:smarttags" w:element="metricconverter">
        <w:smartTagPr>
          <w:attr w:name="ProductID" w:val="1,4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1,4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wykonywać za pomocą minimum trzech lin zawiesia rozmieszczonych równomiernie na obwodzie prefabrykatu.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4.4. Transport cegły kanalizacyjnej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Cegła kanalizacyjna może być przewożona dowolnymi środkami transportu w jedn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kach ładunkowych lub luzem.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ki ładunkowe należy układać na środkach transportu samochodowego w jednej warstwie.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transportowane luzem należy układać na środkach przewozowych ściśle jedne obok drugich, w jednakowej liczbie warstw na powierzchni środka transportu.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Wysokość ładunku nie powinna przekraczać wysokości burt.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luzem mogą być przewożone środkami transportu samochodowego pod warunkiem stosowania opinek.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Załadunek i wyładunek cegły w jedn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4.5. Transport włazów kanałowych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mogą być transportowane dowolnymi środkami transportu w sposób zabezpieczony przed przemieszczaniem i uszkodzeniem.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typu ciężkiego mogą być przewożone luzem, natomiast typu lekkiego należy układać na paletach po 10 szt. i łączyć taśmą stalową.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4.6. Transport wpustów żeliwnych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Skrzynki lub ramki wpustów mogą być przewożone dowolnymi środkami transportu w sposób zabezpieczony przed przesuwaniem się podczas transportu.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4.7. Transport mieszanki betonowej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4.8. Transport kruszyw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Kruszywa mogą być przewożone dowolnymi środkami transportu, w sposób zabezpieczający je przed zanieczyszczeniem i nadmiernym zawilgoceniem.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4.9. Transport cementu i jego przechowywanie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i przechowywanie powinny być zgodne z BN-88/6731-08 [20].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2" w:name="_Toc130791329"/>
      <w:bookmarkStart w:id="13" w:name="_Toc130791310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2"/>
      <w:bookmarkEnd w:id="13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wykonania robót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Roboty przygotowawcze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dokona ich wytyczenia i trwale oznaczy je w terenie za pomocą kołków osiowych, kołków świadków i kołków krawędziowych.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nied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atecznej ilości reperów stałych, Wykonawca wbuduje repery tymczasowe (z rzędnymi sprawdzonymi przez służby geodezyjne), a szkice sytuacyjne reperów i ich rzędne przekaże Inżynierowi.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5.3. Roboty ziemne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Wykopy należy wykonać jako wykopy otwarte obudowane. Metody wykonania robót - wykopu (ręcznie lub mechanicznie) powinny być d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osowane do głębokości wykopu, danych geotechnicznych oraz posiadanego sprzętu mechanicznego.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wykopu uwarunkowana jest zewnętrznymi wymiarami kanału, do których dodaje się obustronnie </w:t>
      </w:r>
      <w:smartTag w:uri="urn:schemas-microsoft-com:office:smarttags" w:element="metricconverter">
        <w:smartTagPr>
          <w:attr w:name="ProductID" w:val="0,4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0,4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zapas potrzebny na deskowanie ścian i uszczelnienie styków. Deskowanie ścian należy prowadzić w miarę jego głębienia. Wydobyty grunt z wykopu powinien być wywieziony przez Wykonawcę na odkład.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Dno wykopu powinno być równe i wykonane ze spadkiem ustalonym w dokumentacji projektowej, przy czym dno wykopu Wykonawca wykona na poziomie wyższym od rzędnej projektowanej o </w:t>
      </w:r>
      <w:smartTag w:uri="urn:schemas-microsoft-com:office:smarttags" w:element="metricconverter">
        <w:smartTagPr>
          <w:attr w:name="ProductID" w:val="0,2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Zdjęcie poz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awionej warstwy </w:t>
      </w:r>
      <w:smartTag w:uri="urn:schemas-microsoft-com:office:smarttags" w:element="metricconverter">
        <w:smartTagPr>
          <w:attr w:name="ProductID" w:val="0,2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gruntu powinno być wykonane bezpośrednio przed ułożeniem przewodów rurowych. Zdjęcie tej warstwy Wykonawca wykona ręcznie lub w sposób uzgodniony z Inżynierem.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gruntach skalistych dno wykopu powinno być wykonane od  0,10 do </w:t>
      </w:r>
      <w:smartTag w:uri="urn:schemas-microsoft-com:office:smarttags" w:element="metricconverter">
        <w:smartTagPr>
          <w:attr w:name="ProductID" w:val="0,1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0,15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głębiej od projektowanego poziomu dna.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Przygotowanie podłoża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suchych piaszczystych, żwirowo-piaszczystych i piaszczysto-gliniastych podłożem jest grunt naturalny o nienaruszonej strukturze dna wykopu.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gruntach nawodnionych (odwadnianych w trakcie robót) podłoże należy wykonać z warstwy tłucznia lub żwiru z piaskiem o grubości od 15 do </w:t>
      </w:r>
      <w:smartTag w:uri="urn:schemas-microsoft-com:office:smarttags" w:element="metricconverter">
        <w:smartTagPr>
          <w:attr w:name="ProductID" w:val="20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20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łącznie z ułożonymi sączkami odwadniającymi. Dla przewodów o średnicy powyżej </w:t>
      </w:r>
      <w:smartTag w:uri="urn:schemas-microsoft-com:office:smarttags" w:element="metricconverter">
        <w:smartTagPr>
          <w:attr w:name="ProductID" w:val="0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na warstwie odwadniającej należy wykonać fundament betonowy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[2]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zgodnie z dokumentacją projektową lub SST.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gruntach skalistych gliniastych lub stanowiących zbite iły należy wykonać podłoże z pospółki, żwiru lub tłucznia o grubości od 15 do </w:t>
      </w:r>
      <w:smartTag w:uri="urn:schemas-microsoft-com:office:smarttags" w:element="metricconverter">
        <w:smartTagPr>
          <w:attr w:name="ProductID" w:val="20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20 </w:t>
        </w:r>
        <w:proofErr w:type="spellStart"/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cm</w:t>
        </w:r>
      </w:smartTag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Dla przewodów o średnicy powyżej </w:t>
      </w:r>
      <w:smartTag w:uri="urn:schemas-microsoft-com:office:smarttags" w:element="metricconverter">
        <w:smartTagPr>
          <w:attr w:name="ProductID" w:val="0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wykonać fundament betonowy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zgodnie z dokumentacją projektową lub SST.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podłoża powinno być zgodne z określonym w SST.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Roboty montażowe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spadki i głębokość posadowienia rurociągu powinny spełniać poniższe warunki: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najmniejsze spadki kanałów powinny zapewnić dopuszczalne minimalne prędkości przepływu, tj. od 0,6 do 0,8 m/s. Spadki te nie mogą być jednak mniejsze: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kanałów o średnicy do </w:t>
      </w:r>
      <w:smartTag w:uri="urn:schemas-microsoft-com:office:smarttags" w:element="metricconverter">
        <w:smartTagPr>
          <w:attr w:name="ProductID" w:val="0,4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0,4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- 3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kanałów i kolektorów przelotowych - 1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(wyjątkowo dopuszcza się spadek 0,5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Największe dopuszczalne spadki wynikają z ograniczenia maksymalnych prędkości przepływu (dla rur betonowych, CFW GRP i ceramicznych 3 m/s, zaś dla rur żelbetowych  5 m/s).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głębokość posadowienia powinna wynosić w zależności od stref przemarzania gruntów, od 1,0 do </w:t>
      </w:r>
      <w:smartTag w:uri="urn:schemas-microsoft-com:office:smarttags" w:element="metricconverter">
        <w:smartTagPr>
          <w:attr w:name="ProductID" w:val="1,3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1,3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(zgodnie z Dziennikiem Budownictwa nr 1 z 15.03.71).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mniejszych zagłębieniach zachodzi konieczność odpowiedniego ocieplenia kanału.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Ponadto należy dążyć do tego, aby zagłębienie kanału na końcówce sieci wynosiło minimum </w:t>
      </w:r>
      <w:smartTag w:uri="urn:schemas-microsoft-com:office:smarttags" w:element="metricconverter">
        <w:smartTagPr>
          <w:attr w:name="ProductID" w:val="2,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zapewnienia możliwości ewentualnego skanalizowania obiektów położonych przy tym kanale.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kanałowe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kanałowe typu „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” układa się zgodnie z „Tymczasową instrukcją projektowania i budowy przewodów kanalizacyjnych z rur „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” [24].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 ułożone w wykopie na znacznych głębokościach (ponad </w:t>
      </w:r>
      <w:smartTag w:uri="urn:schemas-microsoft-com:office:smarttags" w:element="metricconverter">
        <w:smartTagPr>
          <w:attr w:name="ProductID" w:val="6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 oraz znacznie obciążone, w celu zwiększenia wytrzymałości powinny być wzmocnione zgodnie z dokumentacją projektową.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Poszczególne ułożone rury powinny być unieruchomione przez obsypanie piaskiem pośrodku długości rury i mocno podbite, aby rura nie zmieniła położenia do czasu wykonania uszczelnienia złączy.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Uszczelnienia złączy rur kanałowych można wykonać: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sznurem konopnym smołowanym i kitem bitumicznym w przypadku stosowania rur kamionkowych średnicy </w:t>
      </w:r>
      <w:smartTag w:uri="urn:schemas-microsoft-com:office:smarttags" w:element="metricconverter">
        <w:smartTagPr>
          <w:attr w:name="ProductID" w:val="0,2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zaprawą cementową 1:2 lub 1:3 i dodatkowo opaskami betonowymi lub żelbetowymi w przypadku uszczelniania rur betonowych o średnicy od 0,20 do </w:t>
      </w:r>
      <w:smartTag w:uri="urn:schemas-microsoft-com:office:smarttags" w:element="metricconverter">
        <w:smartTagPr>
          <w:attr w:name="ProductID" w:val="1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specjalnymi fabrycznymi pierścieniami gumowymi lub według rozwiązań indywidualnych zaakceptowanych przez Inżyniera w przypadku stosowania rur „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Wipro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”,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sznurem konopnym i folią aluminiową przy stosowaniu rur żeliwnych kielichowych ciśnieniowych średnicy od 0,2 do1,0 m.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Połączenia kanałów stosować należy zawsze w studzience lub w komorze (kanały o średnicy do </w:t>
      </w:r>
      <w:smartTag w:uri="urn:schemas-microsoft-com:office:smarttags" w:element="metricconverter">
        <w:smartTagPr>
          <w:attr w:name="ProductID" w:val="0,3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0,3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można łączyć na wpust lub poprzez studzienkę krytą - ślepą).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Kąt zawarty między osiami kanałów dopływowego i odpływowego - zbiorczego powinien zawierać się w granicach  od 45 do 90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należy układać w temperaturze powyżej 0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C, a wszelkiego rodzaju betonowania wykonywać w temperaturze nie mniejszej niż +8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zakończeniem dnia roboczego bądź przed zejściem z budowy należy zabezpieczyć końce ułożonego kanału przed zamuleniem.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Przykanaliki</w:t>
      </w:r>
      <w:proofErr w:type="spellEnd"/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dokumentacja projektowa nie stanowi inaczej to przy wykonywaniu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przestrzegać następujących zasad: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trasa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powinna być pr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a, bez załamań w planie i pionie (z wyjątkiem łuków dla podłączenia do wpustu bocznego w kanale lub do syfonu przy podłączeniach do kanału ogólnospławnego),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minimalny przekrój przewodu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</w:t>
      </w:r>
      <w:smartTag w:uri="urn:schemas-microsoft-com:office:smarttags" w:element="metricconverter">
        <w:smartTagPr>
          <w:attr w:name="ProductID" w:val="0,2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0,20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(dla pojedynczych wpustów i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dłuższych niż </w:t>
      </w:r>
      <w:smartTag w:uri="urn:schemas-microsoft-com:office:smarttags" w:element="metricconverter">
        <w:smartTagPr>
          <w:attr w:name="ProductID" w:val="12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można stosować średnicę </w:t>
      </w:r>
      <w:smartTag w:uri="urn:schemas-microsoft-com:office:smarttags" w:element="metricconverter">
        <w:smartTagPr>
          <w:attr w:name="ProductID" w:val="0,1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0,15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długość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studzienki ściekowej (wpustu ulicznego) do kanału lub studzienki rewizyjnej połączeniowej nie powinna przekraczać </w:t>
      </w:r>
      <w:smartTag w:uri="urn:schemas-microsoft-com:office:smarttags" w:element="metricconverter">
        <w:smartTagPr>
          <w:attr w:name="ProductID" w:val="24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24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włączenie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kanału może być wykonane za pośrednictwem studzienki rewizyjnej, studzienki krytej (tzw. ślepej) lub wpustu bocznego,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spadki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wynosić od min. 20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400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tym, że przy spadkach większych od 250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stosować rury żeliwne,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kierunek trasy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być zgodny z kierunkiem spadku kanału zbiorczego,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włączenie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kanału powinno być wykonane pod kątem min. 45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 90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(optymalnym 60</w:t>
      </w:r>
      <w:r w:rsidRPr="001749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włączenie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kanału poprzez studzienkę połączeniową należy dokonywać tak, aby wysokość spadku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nad podłogą studzienki wynosiła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smartTag w:uri="urn:schemas-microsoft-com:office:smarttags" w:element="metricconverter">
        <w:smartTagPr>
          <w:attr w:name="ProductID" w:val="50,0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50,0 </w:t>
        </w:r>
        <w:proofErr w:type="spellStart"/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cm</w:t>
        </w:r>
      </w:smartTag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przypadku konieczności włączenia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wysokości większej należy stosować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przepady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(kaskady) umieszczone na zewnątrz poza ścianką studzienki,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włączenia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dwóch stron do kanału zbiorczego poprzez wpusty boczne powinny być usytuowane w odległości min. </w:t>
      </w:r>
      <w:smartTag w:uri="urn:schemas-microsoft-com:office:smarttags" w:element="metricconverter">
        <w:smartTagPr>
          <w:attr w:name="ProductID" w:val="1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siebie.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kanalizacyjne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należy przestrzegać następujących zasad: Najmniejsze wymiary studzienek rewizyjnych kołowych powinny być zgodne ze średnicami określonymi w tablicy 1.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Najmniejsze wymiary studzienek rewizyjnych kołowych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771"/>
        <w:gridCol w:w="1890"/>
        <w:gridCol w:w="1891"/>
        <w:gridCol w:w="1889"/>
      </w:tblGrid>
      <w:tr w:rsidR="001749F8" w:rsidRPr="001749F8" w:rsidTr="001749F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przewodu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średnica studzienki rewizyjnej kołowej (m)</w:t>
            </w:r>
          </w:p>
        </w:tc>
      </w:tr>
      <w:tr w:rsidR="001749F8" w:rsidRPr="001749F8" w:rsidTr="001749F8">
        <w:tc>
          <w:tcPr>
            <w:tcW w:w="1771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odprowadzającego</w:t>
            </w:r>
          </w:p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(m)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przelotowej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połączeniowej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spadowej-kaskadowej</w:t>
            </w:r>
          </w:p>
        </w:tc>
      </w:tr>
      <w:tr w:rsidR="001749F8" w:rsidRPr="001749F8" w:rsidTr="001749F8"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</w:tr>
      <w:tr w:rsidR="001749F8" w:rsidRPr="001749F8" w:rsidTr="001749F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9F8" w:rsidRPr="001749F8" w:rsidTr="001749F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9F8" w:rsidRPr="001749F8" w:rsidTr="001749F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749F8" w:rsidRPr="001749F8" w:rsidTr="001749F8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</w:tr>
      <w:tr w:rsidR="001749F8" w:rsidRPr="001749F8" w:rsidTr="001749F8"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49F8" w:rsidRPr="001749F8" w:rsidRDefault="001749F8" w:rsidP="0017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przy wykonywaniu studzienek kanalizacyjnych należy przestrzegać następujących zasad: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przelotowe powinny być lokalizowane na odcinkach pr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ych kanałów w odpowiednich odległościach (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smartTag w:uri="urn:schemas-microsoft-com:office:smarttags" w:element="metricconverter">
        <w:smartTagPr>
          <w:attr w:name="ProductID" w:val="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 średnicach kanału do </w:t>
      </w:r>
      <w:smartTag w:uri="urn:schemas-microsoft-com:office:smarttags" w:element="metricconverter">
        <w:smartTagPr>
          <w:attr w:name="ProductID" w:val="0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</w:t>
      </w:r>
      <w:smartTag w:uri="urn:schemas-microsoft-com:office:smarttags" w:element="metricconverter">
        <w:smartTagPr>
          <w:attr w:name="ProductID" w:val="7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70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 średnicach powyżej </w:t>
      </w:r>
      <w:smartTag w:uri="urn:schemas-microsoft-com:office:smarttags" w:element="metricconverter">
        <w:smartTagPr>
          <w:attr w:name="ProductID" w:val="0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 lub na zmianie kierunku kanału,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połączeniowe powinny być lokalizowane na połączeniu jednego lub dwóch kanałów bocznych,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kanały w studzienkach należy łączyć oś w oś (w studzienkach krytych),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należy wykonywać na uprzednio wzmocnionym (warstwą tłucznia lub żwiru) dnie wykopu i przygotowanym fundamencie betonowym,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studzienki wykonywać należy zasadniczo w wykopie szerokoprzestrzennym. Natomiast w trudnych warunkach gruntowych (przy występowaniu wody gruntowej, kurzawki itp.) w wykopie wzmocnionym,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gdy różnica rzędnych dna kanałów w studzience przekracza </w:t>
      </w:r>
      <w:smartTag w:uri="urn:schemas-microsoft-com:office:smarttags" w:element="metricconverter">
        <w:smartTagPr>
          <w:attr w:name="ProductID" w:val="0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stosować studzienki spadowe-kaskadowe,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studzienki kaskadowe zlokalizowane na kanałach o średnicy powyżej </w:t>
      </w:r>
      <w:smartTag w:uri="urn:schemas-microsoft-com:office:smarttags" w:element="metricconverter">
        <w:smartTagPr>
          <w:attr w:name="ProductID" w:val="0,4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0,40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mieć przelew o kształcie i wymiarach uzasadnionych obliczeniami hydraulicznymi. Natomiast studzienki zlokalizowane na kanałach o średnicy do </w:t>
      </w:r>
      <w:smartTag w:uri="urn:schemas-microsoft-com:office:smarttags" w:element="metricconverter">
        <w:smartTagPr>
          <w:attr w:name="ProductID" w:val="0,4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0,40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włącznie powinny mieć spad w p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aci rury pionowej usytuowanej na zewnątrz studzienki. Różnica poziomów przy tym rozwiązaniu nie powinna przekraczać </w:t>
      </w:r>
      <w:smartTag w:uri="urn:schemas-microsoft-com:office:smarttags" w:element="metricconverter">
        <w:smartTagPr>
          <w:attr w:name="ProductID" w:val="4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Sposób wykonania studzienek (przelotowych, połączeniowych i kaskadowych) przedstawiony jest w Katalogu budownictwa oznaczonego symbolem KB-4.12.1 (7, 6, 8) [22], a ponadto w „Katalogu powtarzalnych elementów drogowych” opracowanym przez „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Transprojekt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” Warszawa [23].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rewizyjne składają się z następujących części: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komory roboczej,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komina włazowego,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dna studzienki,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włazu kanałowego,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stopni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złazowych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Komora robocza powinna mieć wysokość minimum </w:t>
      </w:r>
      <w:smartTag w:uri="urn:schemas-microsoft-com:office:smarttags" w:element="metricconverter">
        <w:smartTagPr>
          <w:attr w:name="ProductID" w:val="2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przypadku studzienek płytkich (kiedy głębokość ułożenia kanału oraz warunki ukształtowania terenu nie pozwalają zapewnić ww. wysokości) dopuszcza się wysokość komory roboczej mniejszą niż </w:t>
      </w:r>
      <w:smartTag w:uri="urn:schemas-microsoft-com:office:smarttags" w:element="metricconverter">
        <w:smartTagPr>
          <w:attr w:name="ProductID" w:val="2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Przejścia rur kanalizacyjnych przez ściany komory należy obudować i uszczelnić materiałem plastycznym lub elastomerowym ustalonym w dokumentacji projektowej.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Komin włazowy powinien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0,80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wg BN-86/8971-08 [19]. Posadowienie komina należy wykonać na płycie żelbetowej przejściowej (lub rzadziej na kręgu stożkowym) w takim miejscu, aby pokrywa włazu znajdowała się nad spocznikiem o największej powierzchni.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płytkie mogą być wykonane bez kominów włazowych, wówczas bezpośrednio na komorze roboczej należy umieścić płytę pokrywową, a na niej skrzynkę włazową wg PN-EN 124 [1].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Dno studzienki należy wykonać na mokro w formie płyty dennej z wyprofilowaną kinetą.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Dno studzienki powinno mieć spadek co najmniej 3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kierunku kinety.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usytuowane w korpusach drogi (lub innych miejscach narażonych na obciążenia dynamiczne) powinny mieć właz typu ciężkiego wg PN-EN 124 [1]. W innych przypadkach można stosować włazy typu lekkiego wg PN-EN 124 [1].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Poziom włazu w powierzchni utwardzonej powinien być z nią równy, natomiast w trawnikach i zieleńcach górna krawędź włazu powinna znajdować się na wysokości min.            </w:t>
      </w:r>
      <w:smartTag w:uri="urn:schemas-microsoft-com:office:smarttags" w:element="metricconverter">
        <w:smartTagPr>
          <w:attr w:name="ProductID" w:val="8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ponad poziomem  terenu.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ścianie komory roboczej oraz komina włazowego należy zamontować mijankowo stopnie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złazowe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dwóch rzędach, w odległościach pionowych </w:t>
      </w:r>
      <w:smartTag w:uri="urn:schemas-microsoft-com:office:smarttags" w:element="metricconverter">
        <w:smartTagPr>
          <w:attr w:name="ProductID" w:val="0,3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0,30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w odległości poziomej osi stopni </w:t>
      </w:r>
      <w:smartTag w:uri="urn:schemas-microsoft-com:office:smarttags" w:element="metricconverter">
        <w:smartTagPr>
          <w:attr w:name="ProductID" w:val="0,3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0,30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5.5.4.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Komory przelotowe i połączeniowe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Dla kanałów o średnicy </w:t>
      </w:r>
      <w:smartTag w:uri="urn:schemas-microsoft-com:office:smarttags" w:element="metricconverter">
        <w:smartTagPr>
          <w:attr w:name="ProductID" w:val="0,8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0,8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większych należy stosować komory przelotowe i połączeniowe projektowane indywidualnie, złożone z następujących części: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komory roboczej,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płyty stropowej nad komorą,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komina włazowego średnicy </w:t>
      </w:r>
      <w:smartTag w:uri="urn:schemas-microsoft-com:office:smarttags" w:element="metricconverter">
        <w:smartTagPr>
          <w:attr w:name="ProductID" w:val="0,8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0,8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płyty pod właz,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włazu typu ciężkiego średnicy </w:t>
      </w:r>
      <w:smartTag w:uri="urn:schemas-microsoft-com:office:smarttags" w:element="metricconverter">
        <w:smartTagPr>
          <w:attr w:name="ProductID" w:val="0,6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0,6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wymagania dla komór roboczych: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wysokość mierzona od półki-spocznika do płyty stropowej powinna wynosić od 1,80 do </w:t>
      </w:r>
      <w:smartTag w:uri="urn:schemas-microsoft-com:office:smarttags" w:element="metricconverter">
        <w:smartTagPr>
          <w:attr w:name="ProductID" w:val="2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długość mierzona wzdłuż przepływu min. </w:t>
      </w:r>
      <w:smartTag w:uri="urn:schemas-microsoft-com:office:smarttags" w:element="metricconverter">
        <w:smartTagPr>
          <w:attr w:name="ProductID" w:val="1,2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1,20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szerokość należy przyjmować jako równą: szerokość kanału zbiorczego plus szerokość półek po obu stronach kanału; minimalny wymiar półki po stronie włazu powinien wynosić </w:t>
      </w:r>
      <w:smartTag w:uri="urn:schemas-microsoft-com:office:smarttags" w:element="metricconverter">
        <w:smartTagPr>
          <w:attr w:name="ProductID" w:val="0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zaś po stronie przeciwnej </w:t>
      </w:r>
      <w:smartTag w:uri="urn:schemas-microsoft-com:office:smarttags" w:element="metricconverter">
        <w:smartTagPr>
          <w:attr w:name="ProductID" w:val="0,3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0,30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wymiary w planie dla komór połączeniowych uzależnione są ponadto od wielkości kanałów i od promieni kinet, które należy przyjmować dla kanałów bocznych o przekroju do </w:t>
      </w:r>
      <w:smartTag w:uri="urn:schemas-microsoft-com:office:smarttags" w:element="metricconverter">
        <w:smartTagPr>
          <w:attr w:name="ProductID" w:val="0,4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0,40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równe </w:t>
      </w:r>
      <w:smartTag w:uri="urn:schemas-microsoft-com:office:smarttags" w:element="metricconverter">
        <w:smartTagPr>
          <w:attr w:name="ProductID" w:val="0,7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0,75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 ponad </w:t>
      </w:r>
      <w:smartTag w:uri="urn:schemas-microsoft-com:office:smarttags" w:element="metricconverter">
        <w:smartTagPr>
          <w:attr w:name="ProductID" w:val="0,4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0,40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równe </w:t>
      </w:r>
      <w:smartTag w:uri="urn:schemas-microsoft-com:office:smarttags" w:element="metricconverter">
        <w:smartTagPr>
          <w:attr w:name="ProductID" w:val="1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przelotowe powinny być lokalizowane na odcinkach pr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ych kanałów w odległościach do </w:t>
      </w:r>
      <w:smartTag w:uri="urn:schemas-microsoft-com:office:smarttags" w:element="metricconverter">
        <w:smartTagPr>
          <w:attr w:name="ProductID" w:val="10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przy zmianie kierunku kanału.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połączeniowe powinny być zlokalizowane na połączeniu jednego lub dwóch kanałów bocznych.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Wykonanie połączenia kanałów, komina włazowego i kinet podano w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5.5.3.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5.5.5.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Komory kaskadowe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Komory kaskadowe stosuje się na połączeniach kanałów o średnicy od </w:t>
      </w:r>
      <w:smartTag w:uri="urn:schemas-microsoft-com:office:smarttags" w:element="metricconverter">
        <w:smartTagPr>
          <w:attr w:name="ProductID" w:val="0,6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0,60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dużych różnicach poziomów w celu uniknięcia przekroczenia dopuszczalnych spadków (i prędkości wody) oraz nieekonomicznego zagłębienia kanałów.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należy przestrzegać następujących zasad: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długość komory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przepadowej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zależy od przepływu oraz od różnicy poziomów kanału dolnego i górnego,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komory zależy od szerokości kanałów dopływowego i odpływowego oraz przejścia kontrolnego z pom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u górnego do pom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u dolnego (</w:t>
      </w:r>
      <w:smartTag w:uri="urn:schemas-microsoft-com:office:smarttags" w:element="metricconverter">
        <w:smartTagPr>
          <w:attr w:name="ProductID" w:val="0,8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0,80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); wymiary pom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ów powinny wynosić 0,80 x </w:t>
      </w:r>
      <w:smartTag w:uri="urn:schemas-microsoft-com:office:smarttags" w:element="metricconverter">
        <w:smartTagPr>
          <w:attr w:name="ProductID" w:val="0,7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0,70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pom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górny należy wykonać w odległości min. </w:t>
      </w:r>
      <w:smartTag w:uri="urn:schemas-microsoft-com:office:smarttags" w:element="metricconverter">
        <w:smartTagPr>
          <w:attr w:name="ProductID" w:val="1,8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1,80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płyty stropowej do osi kanału dopływowego,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nad pom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em górnym i dolnym należy przewidzieć oddzielny komin włazowy,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pom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górny i schody należy od strony kaskady zabezpieczyć barierą wysokości min. </w:t>
      </w:r>
      <w:smartTag w:uri="urn:schemas-microsoft-com:office:smarttags" w:element="metricconverter">
        <w:smartTagPr>
          <w:attr w:name="ProductID" w:val="1,1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1,10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Kominy włazowe należy wykonać tak jak podano w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5.5.3.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Zasady łączenia kanałów w dnie komory i wykonania kinet podano w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5.5.3.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kaskadowe należy wykonywać jak komory w punkcie 5.5.4 w wykopach szerokoprzestrzennych i, w zależności od potrzeb, odpowiednio wzmocnionych.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5.5.6.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bezwłazowe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ślepe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Minimalny wymiar studzienki w planie wynosi </w:t>
      </w:r>
      <w:smartTag w:uri="urn:schemas-microsoft-com:office:smarttags" w:element="metricconverter">
        <w:smartTagPr>
          <w:attr w:name="ProductID" w:val="0,8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0,80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 Wszystkie kanały w tych studzienkach należy łączyć sklepieniami.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Studzienki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posadawia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na podsypce z piasku grubości </w:t>
      </w:r>
      <w:smartTag w:uri="urn:schemas-microsoft-com:office:smarttags" w:element="metricconverter">
        <w:smartTagPr>
          <w:attr w:name="ProductID" w:val="7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7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po ułożeniu kanału.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płycie dennej należy wyprofilować kinetę zgodnie z przekrojem kanału.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zmianie kierunku trasy kanału kineta powinna mieć kształt łuku stycznego do kierunku kanału, natomiast w przypadku zmiany średnicy kanału powinna stanowić przejście z jednego wymiaru w drugi. Dno studzienki powinno mieć spadek co najmniej 3 % w kierunku kinety.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5.5.7.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ściekowe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ściekowe, przeznaczone do odprowadzania wód opadowych z jezdni dróg i placów, powinny być z wpustem ulicznym żeliwnym i osadnikiem.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wymiary studzienek powinny wynosić: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głębokość studzienki od wierzchu skrzynki wpustu do dna wylotu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,6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1,65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(wyjątkowo - min. </w:t>
      </w:r>
      <w:smartTag w:uri="urn:schemas-microsoft-com:office:smarttags" w:element="metricconverter">
        <w:smartTagPr>
          <w:attr w:name="ProductID" w:val="1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max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smartTag w:uri="urn:schemas-microsoft-com:office:smarttags" w:element="metricconverter">
        <w:smartTagPr>
          <w:attr w:name="ProductID" w:val="2,0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2,05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głębokość osadnika </w:t>
      </w:r>
      <w:smartTag w:uri="urn:schemas-microsoft-com:office:smarttags" w:element="metricconverter">
        <w:smartTagPr>
          <w:attr w:name="ProductID" w:val="0,95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0,95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średnica osadnika (studzienki) </w:t>
      </w:r>
      <w:smartTag w:uri="urn:schemas-microsoft-com:office:smarttags" w:element="metricconverter">
        <w:smartTagPr>
          <w:attr w:name="ProductID" w:val="0,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Krata ściekowa wpustu powinna być usytuowana w ścieku jezdni, przy czym wierzch kraty powinien być usytuowany </w:t>
      </w:r>
      <w:smartTag w:uri="urn:schemas-microsoft-com:office:smarttags" w:element="metricconverter">
        <w:smartTagPr>
          <w:attr w:name="ProductID" w:val="2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poniżej ścieku jezdni.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Lokalizacja studzienek wynika z rozwiązania drogowego.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Liczba studzienek ściekowych i ich rozmieszczenie uzależnione jest przede wszystkim od wielkości odwadnianej powierzchni jezdni i jej spadku podłużnego. Należy przyjmować, że na jedną studzienkę powinno przypadać od 800 do </w:t>
      </w:r>
      <w:smartTag w:uri="urn:schemas-microsoft-com:office:smarttags" w:element="metricconverter">
        <w:smartTagPr>
          <w:attr w:name="ProductID" w:val="1000 m2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1000 m</w:t>
        </w:r>
        <w:r w:rsidRPr="001749F8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nawierzchni szczelnej.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Rozstaw wpustów przy pochyleniu podłużnym ścieku do 3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od 40 do </w:t>
      </w:r>
      <w:smartTag w:uri="urn:schemas-microsoft-com:office:smarttags" w:element="metricconverter">
        <w:smartTagPr>
          <w:attr w:name="ProductID" w:val="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od 3 do 5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od 50 do </w:t>
      </w:r>
      <w:smartTag w:uri="urn:schemas-microsoft-com:office:smarttags" w:element="metricconverter">
        <w:smartTagPr>
          <w:attr w:name="ProductID" w:val="7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70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od 5 do 10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od 70 do </w:t>
      </w:r>
      <w:smartTag w:uri="urn:schemas-microsoft-com:office:smarttags" w:element="metricconverter">
        <w:smartTagPr>
          <w:attr w:name="ProductID" w:val="10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Wpusty uliczne na skrzyżowaniach ulic należy rozmieszczać przy krawężnikach pr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ych w odległości minimum </w:t>
      </w:r>
      <w:smartTag w:uri="urn:schemas-microsoft-com:office:smarttags" w:element="metricconverter">
        <w:smartTagPr>
          <w:attr w:name="ProductID" w:val="2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zakończenia łuku krawężnika.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umieszczeniu kratek ściekowych bezpośrednio w nawierzchni, wierzch kraty powinien znajdować się </w:t>
      </w:r>
      <w:smartTag w:uri="urn:schemas-microsoft-com:office:smarttags" w:element="metricconverter">
        <w:smartTagPr>
          <w:attr w:name="ProductID" w:val="0,5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0,5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poniżej poziomu warstwy ścieralnej.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Każdy wpust powinien być podłączony do kanału za pośrednictwem studzienki rewizyjnej połączeniowej, studzienki krytej (tzw. ślepej) lub wyjątkowo za pomocą wpustu bocznego.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Wpustów deszczowych nie należy sprzęgać. Gdy zachodzi konieczność zwiększenia powierzchni spływu, dopuszcza się w wyjątkowych przypadkach stosowanie wpustów podwójnych.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przypadkach kolizyjnych, gdy zachodzi konieczność usytuowania wpustu nad istniejącymi urządzeniami podziemnymi, można studzienkę ściekową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wypłycić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min. </w:t>
      </w:r>
      <w:smartTag w:uri="urn:schemas-microsoft-com:office:smarttags" w:element="metricconverter">
        <w:smartTagPr>
          <w:attr w:name="ProductID" w:val="0,6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0,60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stosując osadnika.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Osadnik natomiast powinien być ustawiony poza kolizyjnym urządzeniem i połączony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przykanalikiem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studzienką, jak również z kanałem zbiorczym. Odległość osadnika od krawężnika jezdni nie powinna przekraczać </w:t>
      </w:r>
      <w:smartTag w:uri="urn:schemas-microsoft-com:office:smarttags" w:element="metricconverter">
        <w:smartTagPr>
          <w:attr w:name="ProductID" w:val="3,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3,0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5.5.8.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Izolacje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betonowe i żelbetowe użyte do budowy kanalizacji powinny być zabezpieczone przed korozją, zgodnie z zasadami zawartymi w „Instrukcji zabezpieczania przed korozją konstrukcji betonowych” opracowanej przez Instytut Techniki Budowlanej w 1986 r. [21].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Zabezpieczenie rur kanałowych polega na powleczeniu ich zewnętrznej i wewnętrznej powierzchni warstwą izolacyjną asfaltową, posiadającą aprobatę techniczną, wydaną przez upoważnioną jedn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kę.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zabezpiecza się przez posmarowanie z zewnątrz izolacją bitumiczną.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 się stosowanie innego środka izolacyjnego uzgodnionego z Inżynierem.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środowisku słabo agresywnym, niezależnie od czynnika agresji, studzienki należy zabezpieczyć przez zagruntowanie izolacją asfaltową oraz trzykrotne posmarowanie lepikiem asfaltowym stosowanym na gorąco wg PN-C-96177 [14].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środowisku silnie agresywnym (z uwagi na dużą różnorodność i bardzo duży przedział natężenia czynnika agresji) sposób zabezpieczenia rur przed korozją Wykonawca uzgodni z Inżynierem.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5.5.9.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Zasypanie wykopów i ich zagęszczenie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Zasypywanie rur w wykopie należy prowadzić warstwami grubości </w:t>
      </w:r>
      <w:smartTag w:uri="urn:schemas-microsoft-com:office:smarttags" w:element="metricconverter">
        <w:smartTagPr>
          <w:attr w:name="ProductID" w:val="20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20 </w:t>
        </w:r>
        <w:proofErr w:type="spellStart"/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cm</w:t>
        </w:r>
      </w:smartTag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Materiał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zasypkowy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być równomiernie układany i zagęszczany po obu stronach przewodu. Wskaźnik zagęszczenia powinien być zgodny z określonym w SST.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Rodzaj gruntu do zasypywania wykopów Wykonawca uzgodni z Inżynierem.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130791330"/>
      <w:bookmarkStart w:id="15" w:name="_Toc130791311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4"/>
      <w:bookmarkEnd w:id="15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Kontrola, pomiary i badania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6.2.1.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Badania przed przystąpieniem do robót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powinien:</w:t>
      </w:r>
    </w:p>
    <w:p w:rsidR="001749F8" w:rsidRPr="001749F8" w:rsidRDefault="001749F8" w:rsidP="001749F8">
      <w:pPr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wykonać badania materiałów do betonu i zapraw i ustalić receptę,</w:t>
      </w:r>
    </w:p>
    <w:p w:rsidR="001749F8" w:rsidRPr="001749F8" w:rsidRDefault="001749F8" w:rsidP="001749F8">
      <w:pPr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uzyskać wymagane dokumenty, dopuszczające wyroby budowlane do obrotu (aprobaty techniczne, certyfikaty zgodności, deklaracje zgodności, ew. badania materiałów wykonane przez d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awców itp.) [27],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dokumenty oraz wyniki badań Wykonawca przedstawia Inżynierowi do akceptacji.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6.2.2.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Kontrola, pomiary i badania w czasie robót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jest zobowiązany do stałej i systematycznej kontroli prowadzonych robót w zakresie i z częstotliwością określoną w niniejszej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zaakceptowaną przez Inżyniera.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szczególności kontrola powinna obejmować: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sprawdzenie rzędnych założonych ław celowniczych w nawiązaniu do podanych stałych punktów wysokościowych z dokładnością do </w:t>
      </w:r>
      <w:smartTag w:uri="urn:schemas-microsoft-com:office:smarttags" w:element="metricconverter">
        <w:smartTagPr>
          <w:attr w:name="ProductID" w:val="1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zabezpieczenia wykopów przed zalaniem wodą,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i pomiary szerokości, grubości i zagęszczenia wykonanej warstwy podłoża z kruszywa mineralnego lub betonu,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odchylenia osi kolektora,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zgodności z dokumentacją projektową założenia przewodów i studzienek,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odchylenia spadku kolektora deszczowego,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ułożenia przewodów,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uszczelniania przewodów,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wskaźników zagęszczenia poszczególnych warstw zasypu,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rzędnych posadowienia studzienek ściekowych (kratek) i pokryw włazowych,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zabezpieczenia przed korozją.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6.2.3.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Dopuszczalne tolerancje i wymagania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odległości krawędzi wykopu w dnie od ustalonej w planie osi wykopu nie powinno wynosić więcej niż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wymiarów w planie nie powinno być większe niż </w:t>
      </w:r>
      <w:smartTag w:uri="urn:schemas-microsoft-com:office:smarttags" w:element="metricconverter">
        <w:smartTagPr>
          <w:attr w:name="ProductID" w:val="0,1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0,1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odchylenie grubości warstwy podłoża nie powinno przekraczać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szerokości warstwy podłoża nie powinno przekraczać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kolektora rurowego w planie, odchylenie odległości osi ułożonego kolektora od osi przewodu ustalonej na ławach celowniczych nie powinna przekraczać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odchylenie spadku ułożonego kolektora od przewidzianego w projekcie nie powinno przekraczać -5% projektowanego spadku (przy zmniejszonym spadku) i +10% projektowanego spadku (przy zwiększonym spadku),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wskaźnik zagęszczenia zasypki wykopów określony w trzech miejscach na długości </w:t>
      </w:r>
      <w:smartTag w:uri="urn:schemas-microsoft-com:office:smarttags" w:element="metricconverter">
        <w:smartTagPr>
          <w:attr w:name="ProductID" w:val="10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być zgodny z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5.5.9,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rzędne kratek ściekowych i pokryw studzienek powinny być wykonane z dokładnością do 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5 </w:t>
        </w:r>
        <w:proofErr w:type="spellStart"/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mm</w:t>
        </w:r>
      </w:smartTag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130791331"/>
      <w:bookmarkStart w:id="17" w:name="_Toc130791312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6"/>
      <w:bookmarkEnd w:id="17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obmiaru robót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7.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</w:t>
      </w:r>
      <w:r w:rsidR="001822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 obmiarowa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ką obmiarową jest m (metr) wykonanej i odebranej kanalizacji.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8" w:name="_Toc130791332"/>
      <w:bookmarkStart w:id="19" w:name="_Toc130791313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8"/>
      <w:bookmarkEnd w:id="19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odbioru robót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 dały wyniki pozytywne.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roboty montażowe wykonania rur kanałowych i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przykanalika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wykonane studzienki ściekowe i kanalizacyjne,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wykonane komory,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wykonana izolacja,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zasypany  zagęszczony wykop.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Odbiór robót zanikających powinien być dokonany w czasie umożliwiającym wykonanie korekt i poprawek, bez hamowania ogólnego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ępu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robót.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Długość odcinka robót ziemnych poddana odbiorowi nie powinna być mniejsza od </w:t>
      </w:r>
      <w:smartTag w:uri="urn:schemas-microsoft-com:office:smarttags" w:element="metricconverter">
        <w:smartTagPr>
          <w:attr w:name="ProductID" w:val="50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130791333"/>
      <w:bookmarkStart w:id="21" w:name="_Toc130791314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20"/>
      <w:bookmarkEnd w:id="21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ustalenia dotyczące podstawy płatności podano w 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9.</w:t>
      </w:r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</w:t>
      </w:r>
      <w:r w:rsidR="001822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ki obmiarowej</w:t>
      </w:r>
    </w:p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</w:t>
      </w:r>
      <w:smartTag w:uri="urn:schemas-microsoft-com:office:smarttags" w:element="metricconverter">
        <w:smartTagPr>
          <w:attr w:name="ProductID" w:val="1 m"/>
        </w:smartTagPr>
        <w:r w:rsidRPr="001749F8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wykonanej i odebranej kanalizacji obejmuje: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1822F6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D004F8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awę materiałów,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robót przygotowawczych,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wykopu w gruncie kat. I-IV wraz z umocnieniem ścian wykopu i jego odwodnienie,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podłoża i fundamentu,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sączków,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wylotu kolektora,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ułożenie przewodów kanalizacyjnych, </w:t>
      </w:r>
      <w:proofErr w:type="spellStart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, studni, studzienek ściekowych,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izolacji rur i studzienek,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zasypanie i zagęszczenie wykopu,</w:t>
      </w:r>
    </w:p>
    <w:p w:rsidR="001749F8" w:rsidRPr="001749F8" w:rsidRDefault="001749F8" w:rsidP="00174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specyfikacji technicznej.</w:t>
      </w:r>
    </w:p>
    <w:p w:rsidR="001749F8" w:rsidRPr="001749F8" w:rsidRDefault="001749F8" w:rsidP="001749F8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2" w:name="_Toc130791334"/>
      <w:bookmarkStart w:id="23" w:name="_Toc130791315"/>
      <w:r w:rsidRPr="001749F8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10. PRZEPISY ZWIĄZANE</w:t>
      </w:r>
      <w:bookmarkEnd w:id="22"/>
      <w:bookmarkEnd w:id="23"/>
    </w:p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8647" w:type="dxa"/>
        <w:tblCellMar>
          <w:left w:w="70" w:type="dxa"/>
          <w:right w:w="70" w:type="dxa"/>
        </w:tblCellMar>
        <w:tblLook w:val="04A0"/>
      </w:tblPr>
      <w:tblGrid>
        <w:gridCol w:w="496"/>
        <w:gridCol w:w="1842"/>
        <w:gridCol w:w="6309"/>
      </w:tblGrid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124:2000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Zwieńczenia wpustów i studzienek kanalizacyjnych do nawierzchni dla ruchu pieszego i kołowego. Zasady konstrukcji, badania typu, znakowanie, sterowanie jakością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197-1:2002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Część 1: Skład, wymagania i kryteria zgodności dotyczące cementu powszechnego użytku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206-1:2000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Beton. Część 1: Wymagania, właściwości, produkcja i zgodność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295:2002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Rury i kształtki kamionkowe i ich połączenia w sieci drenażowej i kanalizacyjnej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1115:2002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Systemy przewodów rurowych z tworzyw sztucznych do kanalizacji ciśnieniowej deszczowej i ściekowej. Utwardzalne tworzywa sztuczne na bazie nienasyconej żywicy poliestrowej (UP) wzmocnione włóknem szklanym (GRP)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12620:2004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do betonu (Norma do zastosowań przyszłościo</w:t>
            </w: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oftHyphen/>
              <w:t>wych. Tymczasowo należy stosować normę PN-B-06712 [10])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13043:2004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do mieszanek bitumicznych i powierzchniowych utrwaleń stosowanych na drogach, lotniskach i innych powierzchniach przeznaczonych do ruchu (Norma do zastosowań przyszłościowych. Tymczasowo należy stosować normy: PN-B-11111 [11] i PN-B-11112 [12])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13101:2002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Stopnie do studzienek włazowych. Wymagania, znakowanie, badania i ocena zgodności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PN-B-06250:1988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PN-B-06712:1986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PN-B-11111:1996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Żwir i mieszanka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PN-B-11112:1996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łamane do nawierzchni drogowych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PN-B-12037:1998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Wyroby budowlane ceramiczne. Cegły kanalizacyjne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PN-C-96177:1958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Lepik asfaltowy bez wypełniaczy stosowany na gorąco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PN-H-74101:1984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Żeliwne rury ciśnieniowe do połączeń sztywnych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PN-B-14501:1990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Zaprawy budowlane zwykłe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BN-86/8971-06.00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Rury bezciśnieniowe. Kielichowe rury betonowe i żelbetowe „</w:t>
            </w:r>
            <w:proofErr w:type="spellStart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Wipro</w:t>
            </w:r>
            <w:proofErr w:type="spellEnd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BN-83/8971-06.02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Rury bezciśnieniowe. Rury betonowe i żelbetowe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BN-86/8971-08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Kręgi betonowe i żelbetowe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842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BN-88/6731-08</w:t>
            </w:r>
          </w:p>
        </w:tc>
        <w:tc>
          <w:tcPr>
            <w:tcW w:w="6309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</w:tbl>
    <w:p w:rsidR="001749F8" w:rsidRPr="001749F8" w:rsidRDefault="001749F8" w:rsidP="001749F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49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8151"/>
      </w:tblGrid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zabezpieczania przed korozją konstrukcji betonowych opracowana przez Instytut Techniki Budowlanej - Warszawa 1986 r.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Katalog budownictwa</w:t>
            </w:r>
          </w:p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KB4-4.12.1.(6)     Studzienki połączeniowe (lipiec 1980)</w:t>
            </w:r>
          </w:p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KB4-4.12.1.(7)     Studzienki przelotowe (lipiec 1980)</w:t>
            </w:r>
          </w:p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KB4-4.12.1.(8)     Studzienki spadowe (lipiec 1980)</w:t>
            </w:r>
          </w:p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KB4-4.12.1.(11)   Studzienki ślepe (lipiec 1980)</w:t>
            </w:r>
          </w:p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KB4-3.3.1.10.(1)  Studzienki ściekowe do odwodnienia dróg (październik 1983)</w:t>
            </w:r>
          </w:p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KB1-22.2.6.(6)     Kręgi betonowe średnicy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1749F8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50 cm</w:t>
              </w:r>
            </w:smartTag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wysokości 30 lub 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749F8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60 cm</w:t>
              </w:r>
            </w:smartTag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„Katalog powtarzalnych elementów drogowych”. „</w:t>
            </w:r>
            <w:proofErr w:type="spellStart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Transprojekt</w:t>
            </w:r>
            <w:proofErr w:type="spellEnd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 - Warszawa, 1979-1982 r.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Tymczasowa instrukcja projektowania i budowy przewodów kanalizacyjnych z rur „</w:t>
            </w:r>
            <w:proofErr w:type="spellStart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Wipro</w:t>
            </w:r>
            <w:proofErr w:type="spellEnd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”, Centrum Techniki Komunalnej,  1978 r.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Wytyczne eksploatacyjne do projektowania sieci i urządzeń sieciowych, wodociągowych i kanalizacyjnych, BPC </w:t>
            </w:r>
            <w:proofErr w:type="spellStart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WiK</w:t>
            </w:r>
            <w:proofErr w:type="spellEnd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„</w:t>
            </w:r>
            <w:proofErr w:type="spellStart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Cewok</w:t>
            </w:r>
            <w:proofErr w:type="spellEnd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” i BPBBO </w:t>
            </w:r>
            <w:proofErr w:type="spellStart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Miastoprojekt</w:t>
            </w:r>
            <w:proofErr w:type="spellEnd"/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Warszawa, zaakceptowane i zalecone do stosowania przez Zespół Doradczy ds. procesu inwestycyjnego powołany przez Prezydenta m.st. Warszawy -sierpień 1984 r.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Ustawa z dnia 16 kwietnia 2004 r. o wyrobach budowlanych ( Dz. U. nr 92, poz. 881)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Rozporządzenie Ministra Infrastruktury z dn. 11 sierpnia 2004 r. w sprawie sposobów deklarowania zgodności wyrobów budowlanych oraz sposobu znakowania ich znakiem budowlanym (Dz. U. nr 198, poz. 2041)</w:t>
            </w:r>
          </w:p>
        </w:tc>
      </w:tr>
      <w:tr w:rsidR="001749F8" w:rsidRPr="001749F8" w:rsidTr="001749F8">
        <w:tc>
          <w:tcPr>
            <w:tcW w:w="496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151" w:type="dxa"/>
            <w:hideMark/>
          </w:tcPr>
          <w:p w:rsidR="001749F8" w:rsidRPr="001749F8" w:rsidRDefault="001749F8" w:rsidP="001749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Rozporządzenie Ministra Infrastruktury z dn. 08 listopada 2004 r. w sprawie aprobat technicznych oraz jedn</w:t>
            </w:r>
            <w:r w:rsidR="00182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004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</w:t>
            </w:r>
            <w:r w:rsidRPr="001749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 organizacyjnych upoważnionych do ich wydawania (Dz. U. nr 249, poz. 2497)</w:t>
            </w:r>
          </w:p>
        </w:tc>
      </w:tr>
    </w:tbl>
    <w:p w:rsidR="001749F8" w:rsidRPr="001749F8" w:rsidRDefault="001749F8" w:rsidP="001749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749F8" w:rsidRPr="001749F8" w:rsidRDefault="001749F8" w:rsidP="0017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49F8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textWrapping" w:clear="all"/>
      </w:r>
    </w:p>
    <w:p w:rsidR="001749F8" w:rsidRPr="001749F8" w:rsidRDefault="00E13241" w:rsidP="0017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241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149.7pt;height:.75pt" o:hrpct="330" o:hrstd="t" o:hr="t" fillcolor="#aca899" stroked="f"/>
        </w:pict>
      </w:r>
    </w:p>
    <w:p w:rsidR="00817F13" w:rsidRDefault="00817F13"/>
    <w:sectPr w:rsidR="00817F13" w:rsidSect="00817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559" w:rsidRDefault="00110559" w:rsidP="001749F8">
      <w:pPr>
        <w:spacing w:after="0" w:line="240" w:lineRule="auto"/>
      </w:pPr>
      <w:r>
        <w:separator/>
      </w:r>
    </w:p>
  </w:endnote>
  <w:endnote w:type="continuationSeparator" w:id="0">
    <w:p w:rsidR="00110559" w:rsidRDefault="00110559" w:rsidP="00174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559" w:rsidRDefault="00110559" w:rsidP="001749F8">
      <w:pPr>
        <w:spacing w:after="0" w:line="240" w:lineRule="auto"/>
      </w:pPr>
      <w:r>
        <w:separator/>
      </w:r>
    </w:p>
  </w:footnote>
  <w:footnote w:type="continuationSeparator" w:id="0">
    <w:p w:rsidR="00110559" w:rsidRDefault="00110559" w:rsidP="001749F8">
      <w:pPr>
        <w:spacing w:after="0" w:line="240" w:lineRule="auto"/>
      </w:pPr>
      <w:r>
        <w:continuationSeparator/>
      </w:r>
    </w:p>
  </w:footnote>
  <w:footnote w:id="1">
    <w:p w:rsidR="00D004F8" w:rsidRDefault="00D004F8" w:rsidP="001749F8">
      <w:pPr>
        <w:pStyle w:val="Tekstprzypisudolnego"/>
        <w:rPr>
          <w:i/>
          <w:lang w:val="en-US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>[1]</w:t>
      </w:r>
      <w:r>
        <w:rPr>
          <w:lang w:val="en-US"/>
        </w:rPr>
        <w:t xml:space="preserve"> CFW- </w:t>
      </w:r>
      <w:r>
        <w:rPr>
          <w:bCs/>
          <w:i/>
          <w:lang w:val="nb-NO"/>
        </w:rPr>
        <w:t>Continuous filament winding</w:t>
      </w:r>
    </w:p>
    <w:p w:rsidR="00D004F8" w:rsidRDefault="00D004F8" w:rsidP="001749F8">
      <w:pPr>
        <w:pStyle w:val="Tekstprzypisudolnego"/>
        <w:rPr>
          <w:i/>
          <w:lang w:val="en-US"/>
        </w:rPr>
      </w:pPr>
    </w:p>
  </w:footnote>
  <w:footnote w:id="2">
    <w:p w:rsidR="00D004F8" w:rsidRDefault="00D004F8" w:rsidP="001749F8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>[2]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dotyczy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rur</w:t>
      </w:r>
      <w:proofErr w:type="spellEnd"/>
      <w:r>
        <w:rPr>
          <w:lang w:val="en-US"/>
        </w:rPr>
        <w:t xml:space="preserve">  CFW GRP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FAF4E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9F8"/>
    <w:rsid w:val="00110559"/>
    <w:rsid w:val="001749F8"/>
    <w:rsid w:val="001822F6"/>
    <w:rsid w:val="00817F13"/>
    <w:rsid w:val="00821679"/>
    <w:rsid w:val="00D004F8"/>
    <w:rsid w:val="00E1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F13"/>
  </w:style>
  <w:style w:type="paragraph" w:styleId="Nagwek1">
    <w:name w:val="heading 1"/>
    <w:basedOn w:val="Normalny"/>
    <w:next w:val="Normalny"/>
    <w:link w:val="Nagwek1Znak"/>
    <w:uiPriority w:val="9"/>
    <w:qFormat/>
    <w:rsid w:val="001749F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749F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49F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49F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749F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749F8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49F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4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1749F8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1749F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49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54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2101103554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5946</Words>
  <Characters>35678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Podlaski Zarząd Dróg Wojewódzkich w Białymstoku</Company>
  <LinksUpToDate>false</LinksUpToDate>
  <CharactersWithSpaces>41541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Sokółka</dc:creator>
  <cp:keywords/>
  <dc:description/>
  <cp:lastModifiedBy>RDW Sokółka</cp:lastModifiedBy>
  <cp:revision>2</cp:revision>
  <dcterms:created xsi:type="dcterms:W3CDTF">2011-04-07T12:20:00Z</dcterms:created>
  <dcterms:modified xsi:type="dcterms:W3CDTF">2011-04-07T12:54:00Z</dcterms:modified>
</cp:coreProperties>
</file>